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Body"/>
        <w:rPr>
          <w:rFonts w:ascii="Cambria" w:cs="Cambria" w:hAnsi="Cambria" w:eastAsia="Cambria"/>
          <w:i w:val="1"/>
          <w:iCs w:val="1"/>
          <w:color w:val="ff0000"/>
          <w:sz w:val="20"/>
          <w:szCs w:val="20"/>
          <w:u w:color="ff0000"/>
        </w:rPr>
      </w:pPr>
      <w:del w:id="0" w:date="2026-01-18T15:18:10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>Textul marcat cu ro</w:delText>
        </w:r>
      </w:del>
      <w:del w:id="1" w:date="2026-01-18T15:18:10Z" w:author="Author">
        <w:r>
          <w:rPr>
            <w:rFonts w:hAnsi="Cambria" w:hint="default"/>
            <w:i w:val="1"/>
            <w:iCs w:val="1"/>
            <w:color w:val="ff0000"/>
            <w:sz w:val="20"/>
            <w:szCs w:val="20"/>
            <w:u w:color="ff0000"/>
            <w:rtl w:val="0"/>
          </w:rPr>
          <w:delText>ș</w:delText>
        </w:r>
      </w:del>
      <w:del w:id="2" w:date="2026-01-18T15:18:10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 xml:space="preserve">u trebuie </w:delText>
        </w:r>
      </w:del>
      <w:del w:id="3" w:date="2026-01-18T15:18:10Z" w:author="Author">
        <w:r>
          <w:rPr>
            <w:rFonts w:hAnsi="Cambria" w:hint="default"/>
            <w:i w:val="1"/>
            <w:iCs w:val="1"/>
            <w:color w:val="ff0000"/>
            <w:sz w:val="20"/>
            <w:szCs w:val="20"/>
            <w:u w:color="ff0000"/>
            <w:rtl w:val="0"/>
          </w:rPr>
          <w:delText>ș</w:delText>
        </w:r>
      </w:del>
      <w:del w:id="4" w:date="2026-01-18T15:18:10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 xml:space="preserve">ters </w:delText>
        </w:r>
      </w:del>
      <w:del w:id="5" w:date="2026-01-18T15:18:10Z" w:author="Author">
        <w:r>
          <w:rPr>
            <w:rFonts w:hAnsi="Cambria" w:hint="default"/>
            <w:i w:val="1"/>
            <w:iCs w:val="1"/>
            <w:color w:val="ff0000"/>
            <w:sz w:val="20"/>
            <w:szCs w:val="20"/>
            <w:u w:color="ff0000"/>
            <w:rtl w:val="0"/>
          </w:rPr>
          <w:delText>î</w:delText>
        </w:r>
      </w:del>
      <w:del w:id="6" w:date="2026-01-18T15:18:10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>n momentul complet</w:delText>
        </w:r>
      </w:del>
      <w:del w:id="7" w:date="2026-01-18T15:18:10Z" w:author="Author">
        <w:r>
          <w:rPr>
            <w:rFonts w:hAnsi="Cambria" w:hint="default"/>
            <w:i w:val="1"/>
            <w:iCs w:val="1"/>
            <w:color w:val="ff0000"/>
            <w:sz w:val="20"/>
            <w:szCs w:val="20"/>
            <w:u w:color="ff0000"/>
            <w:rtl w:val="0"/>
          </w:rPr>
          <w:delText>ă</w:delText>
        </w:r>
      </w:del>
      <w:del w:id="8" w:date="2026-01-18T15:18:10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>rii formularului</w:delText>
        </w:r>
      </w:del>
    </w:p>
    <w:p>
      <w:pPr>
        <w:pStyle w:val="Body"/>
        <w:rPr>
          <w:rFonts w:ascii="Cambria" w:cs="Cambria" w:hAnsi="Cambria" w:eastAsia="Cambria"/>
        </w:rPr>
      </w:pPr>
    </w:p>
    <w:p>
      <w:pPr>
        <w:pStyle w:val="Body"/>
        <w:jc w:val="center"/>
        <w:rPr>
          <w:rFonts w:ascii="Cambria" w:cs="Cambria" w:hAnsi="Cambria" w:eastAsia="Cambria"/>
          <w:b w:val="1"/>
          <w:bCs w:val="1"/>
        </w:rPr>
      </w:pPr>
      <w:r>
        <w:rPr>
          <w:rFonts w:ascii="Cambria"/>
          <w:b w:val="1"/>
          <w:bCs w:val="1"/>
          <w:rtl w:val="0"/>
        </w:rPr>
        <w:t>FI</w:t>
      </w:r>
      <w:r>
        <w:rPr>
          <w:rFonts w:hAnsi="Cambria" w:hint="default"/>
          <w:b w:val="1"/>
          <w:bCs w:val="1"/>
          <w:rtl w:val="0"/>
        </w:rPr>
        <w:t>Ş</w:t>
      </w:r>
      <w:r>
        <w:rPr>
          <w:rFonts w:ascii="Cambria"/>
          <w:b w:val="1"/>
          <w:bCs w:val="1"/>
          <w:rtl w:val="0"/>
        </w:rPr>
        <w:t>A DISCIPLINEI</w:t>
      </w:r>
    </w:p>
    <w:p>
      <w:pPr>
        <w:pStyle w:val="Body"/>
        <w:jc w:val="center"/>
        <w:rPr>
          <w:del w:id="9" w:date="2026-01-18T15:18:05Z" w:author="Author"/>
          <w:rFonts w:ascii="Cambria" w:cs="Cambria" w:hAnsi="Cambria" w:eastAsia="Cambria"/>
          <w:i w:val="1"/>
          <w:iCs w:val="1"/>
          <w:color w:val="ff0000"/>
          <w:u w:color="ff0000"/>
        </w:rPr>
      </w:pPr>
      <w:del w:id="10" w:date="2026-01-18T15:18:05Z" w:author="Author">
        <w:r>
          <w:rPr>
            <w:rFonts w:ascii="Cambria"/>
            <w:i w:val="1"/>
            <w:iCs w:val="1"/>
            <w:color w:val="ff0000"/>
            <w:u w:color="ff0000"/>
            <w:rtl w:val="0"/>
          </w:rPr>
          <w:delText>(Denumirea disciplinei)</w:delText>
        </w:r>
      </w:del>
    </w:p>
    <w:p>
      <w:pPr>
        <w:pStyle w:val="Body"/>
        <w:jc w:val="center"/>
        <w:rPr>
          <w:ins w:id="11" w:date="2026-01-18T15:18:07Z" w:author="Author"/>
          <w:rFonts w:ascii="Cambria" w:cs="Cambria" w:hAnsi="Cambria" w:eastAsia="Cambria"/>
          <w:i w:val="1"/>
          <w:iCs w:val="1"/>
          <w:color w:val="ff0000"/>
          <w:u w:color="ff0000"/>
        </w:rPr>
      </w:pPr>
      <w:ins w:id="12" w:date="2026-01-18T15:18:07Z" w:author="Author">
        <w:r>
          <w:rPr>
            <w:rFonts w:ascii="Cambria"/>
            <w:i w:val="1"/>
            <w:iCs w:val="1"/>
            <w:color w:val="ff0000"/>
            <w:u w:color="ff0000"/>
            <w:rtl w:val="0"/>
          </w:rPr>
          <w:t>Studiul cuv</w:t>
        </w:r>
      </w:ins>
      <w:ins w:id="13" w:date="2026-01-18T15:18:07Z" w:author="Author">
        <w:r>
          <w:rPr>
            <w:rFonts w:hAnsi="Cambria" w:hint="default"/>
            <w:i w:val="1"/>
            <w:iCs w:val="1"/>
            <w:color w:val="ff0000"/>
            <w:u w:color="ff0000"/>
            <w:rtl w:val="0"/>
          </w:rPr>
          <w:t>â</w:t>
        </w:r>
      </w:ins>
      <w:ins w:id="14" w:date="2026-01-18T15:18:07Z" w:author="Author">
        <w:r>
          <w:rPr>
            <w:rFonts w:ascii="Cambria"/>
            <w:i w:val="1"/>
            <w:iCs w:val="1"/>
            <w:color w:val="ff0000"/>
            <w:u w:color="ff0000"/>
            <w:rtl w:val="0"/>
          </w:rPr>
          <w:t xml:space="preserve">ntului </w:t>
        </w:r>
      </w:ins>
      <w:ins w:id="15" w:date="2026-01-18T15:18:07Z" w:author="Author">
        <w:r>
          <w:rPr>
            <w:rFonts w:hAnsi="Cambria" w:hint="default"/>
            <w:i w:val="1"/>
            <w:iCs w:val="1"/>
            <w:color w:val="ff0000"/>
            <w:u w:color="ff0000"/>
            <w:rtl w:val="0"/>
          </w:rPr>
          <w:t>î</w:t>
        </w:r>
      </w:ins>
      <w:ins w:id="16" w:date="2026-01-18T15:18:07Z" w:author="Author">
        <w:r>
          <w:rPr>
            <w:rFonts w:ascii="Cambria"/>
            <w:i w:val="1"/>
            <w:iCs w:val="1"/>
            <w:color w:val="ff0000"/>
            <w:u w:color="ff0000"/>
            <w:rtl w:val="0"/>
          </w:rPr>
          <w:t>n arta actorului</w:t>
        </w:r>
      </w:ins>
    </w:p>
    <w:p>
      <w:pPr>
        <w:pStyle w:val="Body"/>
        <w:jc w:val="center"/>
        <w:rPr>
          <w:rFonts w:ascii="Cambria" w:cs="Cambria" w:hAnsi="Cambria" w:eastAsia="Cambria"/>
        </w:rPr>
      </w:pPr>
      <w:r>
        <w:rPr>
          <w:rFonts w:ascii="Cambria"/>
          <w:rtl w:val="0"/>
        </w:rPr>
        <w:t xml:space="preserve">Anul universitar </w:t>
      </w:r>
      <w:ins w:id="17" w:date="2026-01-18T14:53:07Z" w:author="Author">
        <w:r>
          <w:rPr>
            <w:rFonts w:ascii="Cambria"/>
            <w:rtl w:val="0"/>
          </w:rPr>
          <w:t>2025-2026</w:t>
        </w:r>
      </w:ins>
    </w:p>
    <w:p>
      <w:pPr>
        <w:pStyle w:val="Body"/>
        <w:rPr>
          <w:rFonts w:ascii="Cambria" w:cs="Cambria" w:hAnsi="Cambria" w:eastAsia="Cambria"/>
          <w:color w:val="ff0000"/>
          <w:sz w:val="20"/>
          <w:szCs w:val="20"/>
          <w:u w:color="ff0000"/>
        </w:rPr>
      </w:pPr>
    </w:p>
    <w:p>
      <w:pPr>
        <w:pStyle w:val="Body"/>
        <w:widowControl w:val="0"/>
        <w:spacing w:after="0"/>
        <w:ind w:left="142" w:hanging="142"/>
        <w:rPr>
          <w:rFonts w:ascii="Cambria" w:cs="Cambria" w:hAnsi="Cambria" w:eastAsia="Cambria"/>
          <w:b w:val="1"/>
          <w:bCs w:val="1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1. Date despre program</w:t>
      </w:r>
    </w:p>
    <w:tbl>
      <w:tblPr>
        <w:tblW w:w="10491" w:type="dxa"/>
        <w:jc w:val="left"/>
        <w:tblInd w:w="250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403"/>
        <w:gridCol w:w="7088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0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1.1. Institu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s-ES_tradnl"/>
              </w:rPr>
              <w:t xml:space="preserve">ia de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nt superior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Universitatea Babe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-Bolyai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1.2. Facultatea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Facultatea de Teatru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Film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0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1.3. Departamentul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Departamentul de teatru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1.4.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Domeniul de studii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Teatru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Artele spectacolului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1.5.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Ciclul de studii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Licen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ță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1.6. Programul de studii / Calificarea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Artele spectacolului - Actorie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s-ES_tradnl"/>
              </w:rPr>
              <w:t xml:space="preserve">1.7. Forma de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nv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ăță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m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nt cu frecven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ță</w:t>
            </w:r>
          </w:p>
        </w:tc>
      </w:tr>
    </w:tbl>
    <w:p>
      <w:pPr>
        <w:pStyle w:val="Body"/>
        <w:widowControl w:val="0"/>
        <w:spacing w:after="0" w:line="240" w:lineRule="auto"/>
        <w:ind w:left="142" w:hanging="142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pacing w:after="0"/>
        <w:ind w:left="142" w:hanging="142"/>
        <w:rPr>
          <w:rFonts w:ascii="Cambria" w:cs="Cambria" w:hAnsi="Cambria" w:eastAsia="Cambria"/>
          <w:b w:val="1"/>
          <w:bCs w:val="1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2. Date despre disciplin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ă</w:t>
      </w:r>
    </w:p>
    <w:tbl>
      <w:tblPr>
        <w:tblW w:w="10515" w:type="dxa"/>
        <w:jc w:val="left"/>
        <w:tblInd w:w="250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868"/>
        <w:gridCol w:w="549"/>
        <w:gridCol w:w="160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257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2.1. Denumirea disciplinei</w:t>
            </w:r>
          </w:p>
        </w:tc>
        <w:tc>
          <w:tcPr>
            <w:tcW w:type="dxa" w:w="467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b w:val="1"/>
                <w:bCs w:val="1"/>
                <w:sz w:val="20"/>
                <w:szCs w:val="20"/>
                <w:rtl w:val="0"/>
              </w:rPr>
              <w:t>Studiul cuv</w:t>
            </w:r>
            <w:r>
              <w:rPr>
                <w:rFonts w:hAnsi="Cambria" w:hint="default"/>
                <w:b w:val="1"/>
                <w:bCs w:val="1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b w:val="1"/>
                <w:bCs w:val="1"/>
                <w:sz w:val="20"/>
                <w:szCs w:val="20"/>
                <w:rtl w:val="0"/>
              </w:rPr>
              <w:t xml:space="preserve">ntului </w:t>
            </w:r>
            <w:r>
              <w:rPr>
                <w:rFonts w:hAnsi="Cambria" w:hint="default"/>
                <w:b w:val="1"/>
                <w:bCs w:val="1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b w:val="1"/>
                <w:bCs w:val="1"/>
                <w:sz w:val="20"/>
                <w:szCs w:val="20"/>
                <w:rtl w:val="0"/>
              </w:rPr>
              <w:t>n arta actorului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Codul disciplinei</w:t>
            </w:r>
          </w:p>
        </w:tc>
        <w:tc>
          <w:tcPr>
            <w:tcW w:type="dxa" w:w="15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b w:val="1"/>
                <w:bCs w:val="1"/>
                <w:sz w:val="20"/>
                <w:szCs w:val="20"/>
                <w:rtl w:val="0"/>
              </w:rPr>
              <w:t>VLR2712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27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2.2. Titularul activit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ilor de curs </w:t>
            </w:r>
          </w:p>
        </w:tc>
        <w:tc>
          <w:tcPr>
            <w:tcW w:type="dxa" w:w="7088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 xml:space="preserve"> Cadru didactic asociat Anca Hanu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3427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2.3. Titularul activit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ilor de seminar </w:t>
            </w:r>
          </w:p>
        </w:tc>
        <w:tc>
          <w:tcPr>
            <w:tcW w:type="dxa" w:w="7088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Cadru didactic asociat S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nziana Tar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a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18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2.4. Anul de studiu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: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I</w:t>
            </w:r>
          </w:p>
        </w:tc>
        <w:tc>
          <w:tcPr>
            <w:tcW w:type="dxa" w:w="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43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2.5. Semestrul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: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II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2.6. Tipul </w:t>
            </w:r>
          </w:p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de evaluare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ff0000"/>
                <w:spacing w:val="0"/>
                <w:kern w:val="2"/>
                <w:position w:val="0"/>
                <w:sz w:val="20"/>
                <w:szCs w:val="20"/>
                <w:u w:val="none" w:color="ff0000"/>
                <w:vertAlign w:val="baseline"/>
                <w:rtl w:val="0"/>
              </w:rPr>
              <w:t>E</w:t>
            </w:r>
          </w:p>
        </w:tc>
        <w:tc>
          <w:tcPr>
            <w:tcW w:type="dxa" w:w="2268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2.7. Regimul disciplinei</w:t>
            </w:r>
          </w:p>
        </w:tc>
        <w:tc>
          <w:tcPr>
            <w:tcW w:type="dxa" w:w="15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sz w:val="18"/>
                <w:szCs w:val="18"/>
                <w:rtl w:val="0"/>
              </w:rPr>
              <w:t>Ob</w:t>
            </w:r>
          </w:p>
        </w:tc>
      </w:tr>
    </w:tbl>
    <w:p>
      <w:pPr>
        <w:pStyle w:val="Body"/>
        <w:widowControl w:val="0"/>
        <w:spacing w:after="0" w:line="240" w:lineRule="auto"/>
        <w:ind w:left="142" w:hanging="142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suppressAutoHyphens w:val="1"/>
        <w:spacing w:after="0"/>
        <w:ind w:firstLine="720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uppressAutoHyphens w:val="1"/>
        <w:spacing w:after="0" w:line="240" w:lineRule="auto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 xml:space="preserve">3. Timpul total estimat </w:t>
      </w:r>
      <w:r>
        <w:rPr>
          <w:rFonts w:ascii="Cambria"/>
          <w:sz w:val="20"/>
          <w:szCs w:val="20"/>
          <w:rtl w:val="0"/>
        </w:rPr>
        <w:t>(ore pe semestru al activit</w:t>
      </w:r>
      <w:r>
        <w:rPr>
          <w:rFonts w:hAnsi="Cambria" w:hint="default"/>
          <w:sz w:val="20"/>
          <w:szCs w:val="20"/>
          <w:rtl w:val="0"/>
        </w:rPr>
        <w:t>ăț</w:t>
      </w:r>
      <w:r>
        <w:rPr>
          <w:rFonts w:ascii="Cambria"/>
          <w:sz w:val="20"/>
          <w:szCs w:val="20"/>
          <w:rtl w:val="0"/>
        </w:rPr>
        <w:t>ilor didactice)</w:t>
      </w:r>
    </w:p>
    <w:tbl>
      <w:tblPr>
        <w:tblW w:w="10485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35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3.1. Num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 de ore pe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</w:p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Helvetica"/>
                <w:rtl w:val="0"/>
              </w:rPr>
              <w:t>?</w:t>
            </w:r>
          </w:p>
        </w:tc>
        <w:tc>
          <w:tcPr>
            <w:tcW w:type="dxa" w:w="18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din care: 3.2. curs</w:t>
            </w:r>
          </w:p>
        </w:tc>
        <w:tc>
          <w:tcPr>
            <w:tcW w:type="dxa" w:w="70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Helvetica"/>
                <w:rtl w:val="0"/>
              </w:rPr>
              <w:t>?</w:t>
            </w:r>
          </w:p>
        </w:tc>
        <w:tc>
          <w:tcPr>
            <w:tcW w:type="dxa" w:w="29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3.3. seminar/ laborator/ proiect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jc w:val="center"/>
            </w:pPr>
            <w:r>
              <w:rPr>
                <w:rFonts w:ascii="Helvetica"/>
                <w:rtl w:val="0"/>
              </w:rPr>
              <w:t>?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35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3.4. Total ore din planul de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</w:t>
            </w:r>
          </w:p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Helvetica"/>
                <w:rtl w:val="0"/>
              </w:rPr>
              <w:t>?</w:t>
            </w:r>
          </w:p>
        </w:tc>
        <w:tc>
          <w:tcPr>
            <w:tcW w:type="dxa" w:w="18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din care: 3.5.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pt-PT"/>
              </w:rPr>
              <w:t>curs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ff0000"/>
                <w:spacing w:val="0"/>
                <w:kern w:val="2"/>
                <w:position w:val="0"/>
                <w:sz w:val="20"/>
                <w:szCs w:val="20"/>
                <w:u w:val="none" w:color="ff0000"/>
                <w:vertAlign w:val="baseline"/>
                <w:rtl w:val="0"/>
              </w:rPr>
              <w:t xml:space="preserve"> </w:t>
            </w:r>
          </w:p>
        </w:tc>
        <w:tc>
          <w:tcPr>
            <w:tcW w:type="dxa" w:w="70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?</w:t>
            </w:r>
          </w:p>
        </w:tc>
        <w:tc>
          <w:tcPr>
            <w:tcW w:type="dxa" w:w="29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3.6 seminar/laborator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b w:val="1"/>
                <w:bCs w:val="1"/>
                <w:sz w:val="20"/>
                <w:szCs w:val="20"/>
                <w:rtl w:val="0"/>
              </w:rPr>
              <w:t>?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Distribu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ia fondului de timp pentru studiul individual (SI) 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activit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i de autoinstruire (AI)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ore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Studiul dup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 xml:space="preserve">suport de curs, bibliografie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i noti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e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40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Documentare suplimentar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 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 bibliotec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, pe platformele electronice de specialitate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pe teren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40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 xml:space="preserve">Vizionare spectacole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filme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25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Activit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aer liber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23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Examin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ri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4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Alte activit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ăţ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5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65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pt-PT"/>
              </w:rPr>
              <w:t xml:space="preserve">3.7. Total ore studiu individual (SI) 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activit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i de autoinstruire (AI)</w:t>
            </w:r>
          </w:p>
        </w:tc>
        <w:tc>
          <w:tcPr>
            <w:tcW w:type="dxa" w:w="3968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Helvetica"/>
                <w:rtl w:val="0"/>
              </w:rPr>
              <w:t>?</w:t>
            </w:r>
          </w:p>
        </w:tc>
      </w:tr>
      <w:tr>
        <w:tblPrEx>
          <w:shd w:val="clear" w:color="auto" w:fill="auto"/>
        </w:tblPrEx>
        <w:trPr>
          <w:trHeight w:val="290" w:hRule="atLeast"/>
        </w:trPr>
        <w:tc>
          <w:tcPr>
            <w:tcW w:type="dxa" w:w="65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3.8. Total ore pe semestru</w:t>
            </w:r>
          </w:p>
        </w:tc>
        <w:tc>
          <w:tcPr>
            <w:tcW w:type="dxa" w:w="3968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Helvetica"/>
                <w:rtl w:val="0"/>
              </w:rPr>
              <w:t>?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65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3.9. Num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rul de credite</w:t>
            </w:r>
          </w:p>
        </w:tc>
        <w:tc>
          <w:tcPr>
            <w:tcW w:type="dxa" w:w="3968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?</w:t>
            </w:r>
          </w:p>
        </w:tc>
      </w:tr>
    </w:tbl>
    <w:p>
      <w:pPr>
        <w:pStyle w:val="Body"/>
        <w:suppressAutoHyphens w:val="1"/>
        <w:spacing w:after="0" w:line="240" w:lineRule="auto"/>
        <w:jc w:val="both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uppressAutoHyphens w:val="1"/>
        <w:spacing w:after="0" w:line="240" w:lineRule="auto"/>
        <w:jc w:val="both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  <w:lang w:val="it-IT"/>
        </w:rPr>
        <w:t>4. Precondi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 xml:space="preserve">ii </w:t>
      </w:r>
      <w:r>
        <w:rPr>
          <w:rFonts w:ascii="Cambria"/>
          <w:sz w:val="20"/>
          <w:szCs w:val="20"/>
          <w:rtl w:val="0"/>
        </w:rPr>
        <w:t>(acolo unde este cazul)</w:t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844"/>
        <w:gridCol w:w="8647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18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4.1. de curriculum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18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4.2. de competen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Body"/>
        <w:widowControl w:val="0"/>
        <w:suppressAutoHyphens w:val="1"/>
        <w:spacing w:after="0" w:line="240" w:lineRule="auto"/>
        <w:jc w:val="both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uppressAutoHyphens w:val="1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uppressAutoHyphens w:val="1"/>
        <w:spacing w:after="0" w:line="240" w:lineRule="auto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5. Condi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 xml:space="preserve">ii </w:t>
      </w:r>
      <w:r>
        <w:rPr>
          <w:rFonts w:ascii="Cambria"/>
          <w:sz w:val="20"/>
          <w:szCs w:val="20"/>
          <w:rtl w:val="0"/>
        </w:rPr>
        <w:t>(acolo unde este cazul)</w:t>
      </w:r>
    </w:p>
    <w:tbl>
      <w:tblPr>
        <w:tblW w:w="10439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4395"/>
        <w:gridCol w:w="6044"/>
      </w:tblGrid>
      <w:tr>
        <w:tblPrEx>
          <w:shd w:val="clear" w:color="auto" w:fill="auto"/>
        </w:tblPrEx>
        <w:trPr>
          <w:trHeight w:val="2410" w:hRule="atLeast"/>
        </w:trPr>
        <w:tc>
          <w:tcPr>
            <w:tcW w:type="dxa" w:w="43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5.1. de desf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urare a cursului</w:t>
            </w:r>
          </w:p>
        </w:tc>
        <w:tc>
          <w:tcPr>
            <w:tcW w:type="dxa" w:w="6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numPr>
                <w:ilvl w:val="0"/>
                <w:numId w:val="2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Punctualitate</w:t>
            </w:r>
          </w:p>
          <w:p>
            <w:pPr>
              <w:pStyle w:val="Body"/>
              <w:numPr>
                <w:ilvl w:val="0"/>
                <w:numId w:val="3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Telefoanele pe silen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  <w:lang w:val="es-ES_tradnl"/>
              </w:rPr>
              <w:t>ios</w:t>
            </w:r>
          </w:p>
          <w:p>
            <w:pPr>
              <w:pStyle w:val="Body"/>
              <w:numPr>
                <w:ilvl w:val="0"/>
                <w:numId w:val="4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Fiecare student are un caiet pentru noti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e, observa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ii, impresii,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ntreb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ri (un mic jurnal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care studentul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ine eviden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a descoperirilor, concluziilor din timpul zilei)</w:t>
            </w:r>
          </w:p>
          <w:p>
            <w:pPr>
              <w:pStyle w:val="Body"/>
              <w:numPr>
                <w:ilvl w:val="0"/>
                <w:numId w:val="5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Respect pentru spa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iul de lucru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pentru ceilal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 (at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t pentru colegi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pentru cei care vin dup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noi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sal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)</w:t>
            </w:r>
          </w:p>
          <w:p>
            <w:pPr>
              <w:pStyle w:val="Body"/>
              <w:numPr>
                <w:ilvl w:val="0"/>
                <w:numId w:val="6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Studen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 nu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îș</w:t>
            </w:r>
            <w:r>
              <w:rPr>
                <w:rFonts w:ascii="Cambria"/>
                <w:sz w:val="20"/>
                <w:szCs w:val="20"/>
                <w:rtl w:val="0"/>
              </w:rPr>
              <w:t>i dau indica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unii altora</w:t>
            </w:r>
          </w:p>
          <w:p>
            <w:pPr>
              <w:pStyle w:val="Body"/>
              <w:numPr>
                <w:ilvl w:val="0"/>
                <w:numId w:val="7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Pauzele se negociaz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</w:p>
        </w:tc>
      </w:tr>
      <w:tr>
        <w:tblPrEx>
          <w:shd w:val="clear" w:color="auto" w:fill="auto"/>
        </w:tblPrEx>
        <w:trPr>
          <w:trHeight w:val="3130" w:hRule="atLeast"/>
        </w:trPr>
        <w:tc>
          <w:tcPr>
            <w:tcW w:type="dxa" w:w="43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5.2. de desf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urare a seminarului/ laboratorului</w:t>
            </w:r>
          </w:p>
        </w:tc>
        <w:tc>
          <w:tcPr>
            <w:tcW w:type="dxa" w:w="6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numPr>
                <w:ilvl w:val="0"/>
                <w:numId w:val="8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Punctualitate</w:t>
            </w:r>
          </w:p>
          <w:p>
            <w:pPr>
              <w:pStyle w:val="Body"/>
              <w:numPr>
                <w:ilvl w:val="0"/>
                <w:numId w:val="9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Costum de mi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care obligatoriu</w:t>
            </w:r>
          </w:p>
          <w:p>
            <w:pPr>
              <w:pStyle w:val="Body"/>
              <w:numPr>
                <w:ilvl w:val="0"/>
                <w:numId w:val="10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Telefoanele pe silen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  <w:lang w:val="es-ES_tradnl"/>
              </w:rPr>
              <w:t>ios</w:t>
            </w:r>
          </w:p>
          <w:p>
            <w:pPr>
              <w:pStyle w:val="Body"/>
              <w:numPr>
                <w:ilvl w:val="0"/>
                <w:numId w:val="11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Fiecare student are un caiet pentru noti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e, observa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ii, impresii,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ntreb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ri (un mic jurnal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care studentul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ine eviden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a descoperirilor, concluziilor din timpul zilei)</w:t>
            </w:r>
          </w:p>
          <w:p>
            <w:pPr>
              <w:pStyle w:val="Body"/>
              <w:numPr>
                <w:ilvl w:val="0"/>
                <w:numId w:val="12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Respect pentru spa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iul de lucru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pentru ceilal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 (at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t pentru colegi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pentru cei care vin dup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noi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sal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)</w:t>
            </w:r>
          </w:p>
          <w:p>
            <w:pPr>
              <w:pStyle w:val="Body"/>
              <w:numPr>
                <w:ilvl w:val="0"/>
                <w:numId w:val="13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Studen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 nu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îș</w:t>
            </w:r>
            <w:r>
              <w:rPr>
                <w:rFonts w:ascii="Cambria"/>
                <w:sz w:val="20"/>
                <w:szCs w:val="20"/>
                <w:rtl w:val="0"/>
              </w:rPr>
              <w:t>i dau indica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unii altora</w:t>
            </w:r>
          </w:p>
          <w:p>
            <w:pPr>
              <w:pStyle w:val="Body"/>
              <w:numPr>
                <w:ilvl w:val="0"/>
                <w:numId w:val="14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Pauzele se negociaz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</w:p>
          <w:p>
            <w:pPr>
              <w:pStyle w:val="Body"/>
              <w:suppressAutoHyphens w:val="1"/>
              <w:spacing w:after="0" w:line="240" w:lineRule="auto"/>
              <w:rPr>
                <w:rFonts w:ascii="Cambria" w:cs="Cambria" w:hAnsi="Cambria" w:eastAsia="Cambria"/>
                <w:sz w:val="20"/>
                <w:szCs w:val="20"/>
              </w:rPr>
            </w:pPr>
          </w:p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cs="Cambria" w:hAnsi="Cambria" w:eastAsia="Cambria"/>
                <w:sz w:val="20"/>
                <w:szCs w:val="20"/>
              </w:rPr>
            </w:r>
          </w:p>
        </w:tc>
      </w:tr>
    </w:tbl>
    <w:p>
      <w:pPr>
        <w:pStyle w:val="Body"/>
        <w:widowControl w:val="0"/>
        <w:suppressAutoHyphens w:val="1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 xml:space="preserve">6. Rezultatele 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î</w:t>
      </w:r>
      <w:r>
        <w:rPr>
          <w:rFonts w:ascii="Cambria"/>
          <w:b w:val="1"/>
          <w:bCs w:val="1"/>
          <w:sz w:val="20"/>
          <w:szCs w:val="20"/>
          <w:rtl w:val="0"/>
        </w:rPr>
        <w:t>nv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ăță</w:t>
      </w:r>
      <w:r>
        <w:rPr>
          <w:rFonts w:ascii="Cambria"/>
          <w:b w:val="1"/>
          <w:bCs w:val="1"/>
          <w:sz w:val="20"/>
          <w:szCs w:val="20"/>
          <w:rtl w:val="0"/>
        </w:rPr>
        <w:t>rii</w:t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852"/>
        <w:gridCol w:w="9639"/>
      </w:tblGrid>
      <w:tr>
        <w:tblPrEx>
          <w:shd w:val="clear" w:color="auto" w:fill="auto"/>
        </w:tblPrEx>
        <w:trPr>
          <w:trHeight w:val="1930" w:hRule="atLeast"/>
        </w:trPr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93"/>
            </w:tcMar>
            <w:vAlign w:val="center"/>
          </w:tcPr>
          <w:p>
            <w:pPr>
              <w:pStyle w:val="Body"/>
              <w:spacing w:after="0" w:line="240" w:lineRule="auto"/>
              <w:ind w:left="113" w:right="113"/>
              <w:jc w:val="center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Cuno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tin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</w:t>
            </w:r>
          </w:p>
        </w:tc>
        <w:tc>
          <w:tcPr>
            <w:tcW w:type="dxa" w:w="96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Studentul cunoa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te: </w:t>
            </w:r>
          </w:p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</w:p>
          <w:p>
            <w:pPr>
              <w:pStyle w:val="Body"/>
              <w:numPr>
                <w:ilvl w:val="0"/>
                <w:numId w:val="15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posibilit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ile pe care le ofer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cuv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ntul</w:t>
            </w:r>
          </w:p>
          <w:p>
            <w:pPr>
              <w:pStyle w:val="Body"/>
              <w:numPr>
                <w:ilvl w:val="0"/>
                <w:numId w:val="16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valoarea cuv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ntului pe scen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  <w:p>
            <w:pPr>
              <w:pStyle w:val="Body"/>
              <w:numPr>
                <w:ilvl w:val="0"/>
                <w:numId w:val="17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importan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a cuv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ntului pe scen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  <w:p>
            <w:pPr>
              <w:pStyle w:val="Body"/>
              <w:numPr>
                <w:ilvl w:val="0"/>
                <w:numId w:val="18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necesitatea exprim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rii prin cuv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 pe scen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  <w:p>
            <w:pPr>
              <w:pStyle w:val="Body"/>
              <w:numPr>
                <w:ilvl w:val="0"/>
                <w:numId w:val="19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 gam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larg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de moduri prin care se poate exprima un g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nd, o emo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ie, un text </w:t>
            </w:r>
          </w:p>
          <w:p>
            <w:pPr>
              <w:pStyle w:val="Body"/>
              <w:numPr>
                <w:ilvl w:val="0"/>
                <w:numId w:val="20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position w:val="-2"/>
                <w:sz w:val="24"/>
                <w:szCs w:val="24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cuv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ntul ca pe un mod de a ac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iona asupra partenerului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de a reac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iona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 scen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</w:tc>
      </w:tr>
      <w:tr>
        <w:tblPrEx>
          <w:shd w:val="clear" w:color="auto" w:fill="auto"/>
        </w:tblPrEx>
        <w:trPr>
          <w:trHeight w:val="2650" w:hRule="atLeast"/>
        </w:trPr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93"/>
            </w:tcMar>
            <w:vAlign w:val="center"/>
          </w:tcPr>
          <w:p>
            <w:pPr>
              <w:pStyle w:val="Body"/>
              <w:spacing w:after="0" w:line="240" w:lineRule="auto"/>
              <w:ind w:left="113" w:right="113"/>
              <w:jc w:val="center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Aptitudini</w:t>
            </w:r>
          </w:p>
        </w:tc>
        <w:tc>
          <w:tcPr>
            <w:tcW w:type="dxa" w:w="96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Studentul este capabil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:</w:t>
            </w:r>
          </w:p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</w:p>
          <w:p>
            <w:pPr>
              <w:pStyle w:val="Body"/>
              <w:numPr>
                <w:ilvl w:val="0"/>
                <w:numId w:val="21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reac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ioneze rapid la stimuli din exterior</w:t>
            </w:r>
          </w:p>
          <w:p>
            <w:pPr>
              <w:pStyle w:val="Body"/>
              <w:numPr>
                <w:ilvl w:val="0"/>
                <w:numId w:val="22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position w:val="-2"/>
                <w:sz w:val="24"/>
                <w:szCs w:val="24"/>
              </w:rPr>
            </w:pPr>
            <w:r>
              <w:rPr>
                <w:rFonts w:ascii="Cambria"/>
                <w:sz w:val="20"/>
                <w:szCs w:val="20"/>
                <w:rtl w:val="0"/>
                <w:lang w:val="en-US"/>
              </w:rPr>
              <w:t>t</w:t>
            </w:r>
            <w:r>
              <w:rPr>
                <w:rFonts w:ascii="Cambria"/>
                <w:sz w:val="20"/>
                <w:szCs w:val="20"/>
                <w:rtl w:val="0"/>
              </w:rPr>
              <w:t>raduc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 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</w:t>
            </w:r>
            <w:r>
              <w:rPr>
                <w:rFonts w:ascii="Cambria"/>
                <w:sz w:val="20"/>
                <w:szCs w:val="20"/>
                <w:rtl w:val="0"/>
                <w:lang w:val="en-US"/>
              </w:rPr>
              <w:t>expresie voca</w:t>
            </w:r>
            <w:r>
              <w:rPr>
                <w:rFonts w:ascii="Cambria"/>
                <w:sz w:val="20"/>
                <w:szCs w:val="20"/>
                <w:rtl w:val="0"/>
              </w:rPr>
              <w:t>l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 ș</w:t>
            </w:r>
            <w:r>
              <w:rPr>
                <w:rFonts w:ascii="Cambria"/>
                <w:sz w:val="20"/>
                <w:szCs w:val="20"/>
                <w:rtl w:val="0"/>
              </w:rPr>
              <w:t>i cuv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nt o emo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 sugerat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de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tre profesor</w:t>
            </w:r>
          </w:p>
          <w:p>
            <w:pPr>
              <w:pStyle w:val="Body"/>
              <w:numPr>
                <w:ilvl w:val="0"/>
                <w:numId w:val="23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se adapteze la schimbare</w:t>
            </w:r>
          </w:p>
          <w:p>
            <w:pPr>
              <w:pStyle w:val="Body"/>
              <w:numPr>
                <w:ilvl w:val="0"/>
                <w:numId w:val="24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primeasc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,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proceseze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integreze un feedback</w:t>
            </w:r>
          </w:p>
          <w:p>
            <w:pPr>
              <w:pStyle w:val="Body"/>
              <w:numPr>
                <w:ilvl w:val="0"/>
                <w:numId w:val="25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interac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ioneze cu ceilal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 colegi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se integreze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 grup</w:t>
            </w:r>
          </w:p>
          <w:p>
            <w:pPr>
              <w:pStyle w:val="Body"/>
              <w:numPr>
                <w:ilvl w:val="0"/>
                <w:numId w:val="26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se relaxeze fizic chiar dac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sarcina pe care o are de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ndeplinit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l solicit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sau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l provoac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  <w:p>
            <w:pPr>
              <w:pStyle w:val="Body"/>
              <w:numPr>
                <w:ilvl w:val="0"/>
                <w:numId w:val="27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se autoanalizeze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lucreze la propriile limite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r>
          </w:p>
        </w:tc>
      </w:tr>
      <w:tr>
        <w:tblPrEx>
          <w:shd w:val="clear" w:color="auto" w:fill="auto"/>
        </w:tblPrEx>
        <w:trPr>
          <w:trHeight w:val="1539" w:hRule="atLeast"/>
        </w:trPr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jc w:val="center"/>
              <w:rPr>
                <w:rFonts w:ascii="Cambria" w:cs="Cambria" w:hAnsi="Cambria" w:eastAsia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Responsabilit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</w:t>
            </w:r>
          </w:p>
          <w:p>
            <w:pPr>
              <w:pStyle w:val="Body"/>
              <w:spacing w:after="0" w:line="240" w:lineRule="auto"/>
              <w:jc w:val="center"/>
            </w:pP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autonomie</w:t>
            </w:r>
          </w:p>
        </w:tc>
        <w:tc>
          <w:tcPr>
            <w:tcW w:type="dxa" w:w="96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sz w:val="20"/>
                <w:szCs w:val="2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Studentul are capacitatea de a lucra independent pentru </w:t>
            </w:r>
          </w:p>
          <w:p>
            <w:pPr>
              <w:pStyle w:val="Body"/>
              <w:numPr>
                <w:ilvl w:val="0"/>
                <w:numId w:val="28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lzire fizic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 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vocal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  <w:p>
            <w:pPr>
              <w:pStyle w:val="Body"/>
              <w:numPr>
                <w:ilvl w:val="0"/>
                <w:numId w:val="29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documentare</w:t>
            </w:r>
          </w:p>
          <w:p>
            <w:pPr>
              <w:pStyle w:val="Body"/>
              <w:numPr>
                <w:ilvl w:val="0"/>
                <w:numId w:val="30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position w:val="-2"/>
                <w:sz w:val="24"/>
                <w:szCs w:val="24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rezolvarea unei teme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7. Obiectivele disciplinei</w:t>
      </w:r>
      <w:r>
        <w:rPr>
          <w:rFonts w:ascii="Cambria"/>
          <w:sz w:val="20"/>
          <w:szCs w:val="20"/>
          <w:rtl w:val="0"/>
          <w:lang w:val="de-DE"/>
        </w:rPr>
        <w:t xml:space="preserve"> (reie</w:t>
      </w:r>
      <w:r>
        <w:rPr>
          <w:rFonts w:hAnsi="Cambria" w:hint="default"/>
          <w:sz w:val="20"/>
          <w:szCs w:val="20"/>
          <w:rtl w:val="0"/>
        </w:rPr>
        <w:t>ș</w:t>
      </w:r>
      <w:r>
        <w:rPr>
          <w:rFonts w:ascii="Cambria"/>
          <w:sz w:val="20"/>
          <w:szCs w:val="20"/>
          <w:rtl w:val="0"/>
        </w:rPr>
        <w:t>ind din grila competen</w:t>
      </w:r>
      <w:r>
        <w:rPr>
          <w:rFonts w:hAnsi="Cambria" w:hint="default"/>
          <w:sz w:val="20"/>
          <w:szCs w:val="20"/>
          <w:rtl w:val="0"/>
        </w:rPr>
        <w:t>ț</w:t>
      </w:r>
      <w:r>
        <w:rPr>
          <w:rFonts w:ascii="Cambria"/>
          <w:sz w:val="20"/>
          <w:szCs w:val="20"/>
          <w:rtl w:val="0"/>
        </w:rPr>
        <w:t>elor acumulate)</w:t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2830"/>
        <w:gridCol w:w="7661"/>
      </w:tblGrid>
      <w:tr>
        <w:tblPrEx>
          <w:shd w:val="clear" w:color="auto" w:fill="auto"/>
        </w:tblPrEx>
        <w:trPr>
          <w:trHeight w:val="843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7.1 Obiectivul general al disciplinei</w:t>
            </w:r>
          </w:p>
        </w:tc>
        <w:tc>
          <w:tcPr>
            <w:tcW w:type="dxa" w:w="76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List Paragraph"/>
              <w:numPr>
                <w:ilvl w:val="0"/>
                <w:numId w:val="32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 xml:space="preserve">Obiectivul general al disciplinei este de a familiariza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mprieteni studentul cu no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iunea de exprimare prin cuv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cu propria voce </w:t>
            </w:r>
          </w:p>
        </w:tc>
      </w:tr>
      <w:tr>
        <w:tblPrEx>
          <w:shd w:val="clear" w:color="auto" w:fill="auto"/>
        </w:tblPrEx>
        <w:trPr>
          <w:trHeight w:val="2170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7.2 Obiectivele specifice</w:t>
            </w:r>
          </w:p>
        </w:tc>
        <w:tc>
          <w:tcPr>
            <w:tcW w:type="dxa" w:w="76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List Paragraph"/>
              <w:numPr>
                <w:ilvl w:val="0"/>
                <w:numId w:val="34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Familiarizarea cu propria voce, capacitatea de a avea nuan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voce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interpretare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de a sus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ine intensit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>i, ritmuri, teme diferite</w:t>
            </w:r>
          </w:p>
          <w:p>
            <w:pPr>
              <w:pStyle w:val="List Paragraph"/>
              <w:numPr>
                <w:ilvl w:val="0"/>
                <w:numId w:val="35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 xml:space="preserve">Explorarea corpului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a leg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turii dintre corp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emisia vocal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</w:p>
          <w:p>
            <w:pPr>
              <w:pStyle w:val="List Paragraph"/>
              <w:numPr>
                <w:ilvl w:val="0"/>
                <w:numId w:val="36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Dezvoltarea imagina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iei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 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a vocabularului teatral </w:t>
            </w:r>
          </w:p>
          <w:p>
            <w:pPr>
              <w:pStyle w:val="List Paragraph"/>
              <w:numPr>
                <w:ilvl w:val="0"/>
                <w:numId w:val="37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Dezvoltarea unui vocabular scenic</w:t>
            </w:r>
          </w:p>
          <w:p>
            <w:pPr>
              <w:pStyle w:val="List Paragraph"/>
              <w:numPr>
                <w:ilvl w:val="0"/>
                <w:numId w:val="38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Dezvoltarea capacit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>ii de a fi disponibil (fizic, vocal, emo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ional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psihic), de a se concentra pentru o perioad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mai lung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de timp pe un obiectiv/exerci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iu/scop, de a fi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</w:t>
            </w:r>
            <w:r>
              <w:rPr>
                <w:rFonts w:hAnsi="Cambria" w:hint="default"/>
                <w:sz w:val="20"/>
                <w:szCs w:val="20"/>
                <w:rtl w:val="0"/>
              </w:rPr>
              <w:t>‘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aici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acum</w:t>
            </w:r>
            <w:r>
              <w:rPr>
                <w:rFonts w:hAnsi="Cambria" w:hint="default"/>
                <w:sz w:val="20"/>
                <w:szCs w:val="20"/>
                <w:rtl w:val="0"/>
                <w:lang w:val="fr-FR"/>
              </w:rPr>
              <w:t>’ 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de a trata cu seriozitate temele 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8. Con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>inuturi</w:t>
      </w:r>
    </w:p>
    <w:tbl>
      <w:tblPr>
        <w:tblW w:w="9632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4035"/>
        <w:gridCol w:w="2863"/>
        <w:gridCol w:w="2734"/>
      </w:tblGrid>
      <w:tr>
        <w:tblPrEx>
          <w:shd w:val="clear" w:color="auto" w:fill="auto"/>
        </w:tblPrEx>
        <w:trPr>
          <w:trHeight w:val="29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8.1 Curs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Metode de predare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Observa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ii</w:t>
            </w:r>
          </w:p>
        </w:tc>
      </w:tr>
      <w:tr>
        <w:tblPrEx>
          <w:shd w:val="clear" w:color="auto" w:fill="auto"/>
        </w:tblPrEx>
        <w:trPr>
          <w:trHeight w:val="97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Emo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iile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analiz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despre emo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ii, g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nduri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lumea interioar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care nasc necesitatea de a verbaliza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3 cursuri</w:t>
            </w:r>
          </w:p>
        </w:tc>
      </w:tr>
      <w:tr>
        <w:tblPrEx>
          <w:shd w:val="clear" w:color="auto" w:fill="auto"/>
        </w:tblPrEx>
        <w:trPr>
          <w:trHeight w:val="97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Vocea/Respira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despre posibilit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ile pe care le ofer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vocea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 necesitatea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elegerii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mprietenirii cu respira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ia 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3 cursuri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Ritmul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Analiza importan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ei ritmului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 vorbire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2 cursuri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Necesitate/Adev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r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ii despre modul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 care se na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te necesitatea folosirii cuv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ntului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3 cursuri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Rela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Analiza felului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 care putem s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ac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ion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m asupra partenerului prin intermediul cuv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ntului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 acela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timp s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reac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ion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m la stimuli exteriori 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3 cursuri</w:t>
            </w:r>
          </w:p>
        </w:tc>
      </w:tr>
      <w:tr>
        <w:tblPrEx>
          <w:shd w:val="clear" w:color="auto" w:fill="auto"/>
        </w:tblPrEx>
        <w:trPr>
          <w:trHeight w:val="290" w:hRule="atLeast"/>
        </w:trPr>
        <w:tc>
          <w:tcPr>
            <w:tcW w:type="dxa" w:w="9632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Bibliografie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 - Konstantin Stanislavski - Munca actorului cu sine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nsu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/ Peter Brook - Spa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iul gol</w:t>
            </w:r>
          </w:p>
        </w:tc>
      </w:tr>
      <w:tr>
        <w:tblPrEx>
          <w:shd w:val="clear" w:color="auto" w:fill="auto"/>
        </w:tblPrEx>
        <w:trPr>
          <w:trHeight w:val="29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8.2 Seminar / laborator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Metode de predare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Observa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ii</w:t>
            </w:r>
          </w:p>
        </w:tc>
      </w:tr>
      <w:tr>
        <w:tblPrEx>
          <w:shd w:val="clear" w:color="auto" w:fill="auto"/>
        </w:tblPrEx>
        <w:trPr>
          <w:trHeight w:val="97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Emo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iile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prin intermediul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ut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m s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introducem cuv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ntul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i, cu ajutorul lui, s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traducem emo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iile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3 seminarii</w:t>
            </w:r>
          </w:p>
        </w:tc>
      </w:tr>
      <w:tr>
        <w:tblPrEx>
          <w:shd w:val="clear" w:color="auto" w:fill="auto"/>
        </w:tblPrEx>
        <w:trPr>
          <w:trHeight w:val="97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Vocea/Respira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prin intermediul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rora studentul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îș</w:t>
            </w:r>
            <w:r>
              <w:rPr>
                <w:rFonts w:ascii="Cambria"/>
                <w:sz w:val="20"/>
                <w:szCs w:val="20"/>
                <w:rtl w:val="0"/>
              </w:rPr>
              <w:t>i exploreaz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posibilit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>ile vocale, integr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nd cuv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ntul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3 seminarii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Ritmul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prin intermediul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studentul exploreaz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diferite tipuri de emisie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ritmicit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cu care se poate juca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timp ce livreaz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un text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2 seminarii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Onestitate/Necesitate/Adev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prin intermediul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rora studentul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elege necesitatea cuv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ntului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no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iunea de adev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r scenic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timp ce-l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ntrebuin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3 seminarii</w:t>
            </w:r>
          </w:p>
        </w:tc>
      </w:tr>
      <w:tr>
        <w:tblPrEx>
          <w:shd w:val="clear" w:color="auto" w:fill="auto"/>
        </w:tblPrEx>
        <w:trPr>
          <w:trHeight w:val="97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Rela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prin intermediul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studentul exploreaz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felul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care poate ac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iona verbal asupra partenerului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3 seminarii</w:t>
            </w:r>
          </w:p>
        </w:tc>
      </w:tr>
      <w:tr>
        <w:tblPrEx>
          <w:shd w:val="clear" w:color="auto" w:fill="auto"/>
        </w:tblPrEx>
        <w:trPr>
          <w:trHeight w:val="290" w:hRule="atLeast"/>
        </w:trPr>
        <w:tc>
          <w:tcPr>
            <w:tcW w:type="dxa" w:w="9632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tabs>
                <w:tab w:val="left" w:pos="2715"/>
              </w:tabs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Bibliografie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- </w:t>
            </w:r>
            <w:r>
              <w:rPr>
                <w:rFonts w:ascii="Cambria"/>
                <w:sz w:val="20"/>
                <w:szCs w:val="20"/>
                <w:rtl w:val="0"/>
              </w:rPr>
              <w:t>Michael Caine</w:t>
            </w:r>
            <w:r>
              <w:rPr>
                <w:rFonts w:ascii="Cambria"/>
                <w:sz w:val="20"/>
                <w:szCs w:val="20"/>
                <w:rtl w:val="0"/>
                <w:lang w:val="en-US"/>
              </w:rPr>
              <w:t>/</w:t>
            </w:r>
            <w:r>
              <w:rPr>
                <w:rFonts w:ascii="Cambria"/>
                <w:sz w:val="20"/>
                <w:szCs w:val="20"/>
                <w:rtl w:val="0"/>
              </w:rPr>
              <w:t>Arta de a asculta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9. Coroborarea con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>inuturilor disciplinei cu a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ș</w:t>
      </w:r>
      <w:r>
        <w:rPr>
          <w:rFonts w:ascii="Cambria"/>
          <w:b w:val="1"/>
          <w:bCs w:val="1"/>
          <w:sz w:val="20"/>
          <w:szCs w:val="20"/>
          <w:rtl w:val="0"/>
        </w:rPr>
        <w:t>tept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ă</w:t>
      </w:r>
      <w:r>
        <w:rPr>
          <w:rFonts w:ascii="Cambria"/>
          <w:b w:val="1"/>
          <w:bCs w:val="1"/>
          <w:sz w:val="20"/>
          <w:szCs w:val="20"/>
          <w:rtl w:val="0"/>
        </w:rPr>
        <w:t>rile reprezentan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>ilor comunit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ăț</w:t>
      </w:r>
      <w:r>
        <w:rPr>
          <w:rFonts w:ascii="Cambria"/>
          <w:b w:val="1"/>
          <w:bCs w:val="1"/>
          <w:sz w:val="20"/>
          <w:szCs w:val="20"/>
          <w:rtl w:val="0"/>
        </w:rPr>
        <w:t>ii epistemice, asocia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 xml:space="preserve">iilor profesionale 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ș</w:t>
      </w:r>
      <w:r>
        <w:rPr>
          <w:rFonts w:ascii="Cambria"/>
          <w:b w:val="1"/>
          <w:bCs w:val="1"/>
          <w:sz w:val="20"/>
          <w:szCs w:val="20"/>
          <w:rtl w:val="0"/>
        </w:rPr>
        <w:t>i angajatori reprezentativi din domeniul aferent programului</w:t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0491"/>
      </w:tblGrid>
      <w:tr>
        <w:tblPrEx>
          <w:shd w:val="clear" w:color="auto" w:fill="auto"/>
        </w:tblPrEx>
        <w:trPr>
          <w:trHeight w:val="2709" w:hRule="atLeast"/>
        </w:trPr>
        <w:tc>
          <w:tcPr>
            <w:tcW w:type="dxa" w:w="104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10. Evaluare</w:t>
      </w:r>
    </w:p>
    <w:tbl>
      <w:tblPr>
        <w:tblW w:w="9632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2606"/>
        <w:gridCol w:w="2341"/>
        <w:gridCol w:w="2211"/>
        <w:gridCol w:w="2474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26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Tip activitate</w:t>
            </w:r>
          </w:p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ind w:left="46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10.1 Criterii de evaluare</w:t>
            </w:r>
          </w:p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10.2 Metode de evaluare</w:t>
            </w:r>
          </w:p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10.3 Pondere din nota final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260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10.4 Curs</w:t>
            </w:r>
          </w:p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Studentul cunoa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te termeni specifici utiliza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timpul semestrului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poate s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urmeze indica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care-i con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in</w:t>
            </w:r>
          </w:p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 individuale despre tema de examen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autoanaliza propriei performan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e </w:t>
            </w:r>
          </w:p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30%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260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260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10.5 Seminar/laborator</w:t>
            </w:r>
          </w:p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 xml:space="preserve">Se va nota capacitatea studentului de a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elege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a-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asuma un text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o situa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 scenic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</w:p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 xml:space="preserve">Studentul va prezenta un moment studiat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repetat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timpul semestrului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ales de comun acord </w:t>
            </w:r>
          </w:p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70%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260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632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10.6 Standard minim de performan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ță</w:t>
            </w:r>
          </w:p>
        </w:tc>
      </w:tr>
      <w:tr>
        <w:tblPrEx>
          <w:shd w:val="clear" w:color="auto" w:fill="auto"/>
        </w:tblPrEx>
        <w:trPr>
          <w:trHeight w:val="3850" w:hRule="atLeast"/>
        </w:trPr>
        <w:tc>
          <w:tcPr>
            <w:tcW w:type="dxa" w:w="9632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tabs>
                <w:tab w:val="left" w:pos="641"/>
              </w:tabs>
              <w:spacing w:before="120" w:after="0" w:line="240" w:lineRule="auto"/>
              <w:ind w:left="0" w:firstLine="0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</w:t>
            </w:r>
          </w:p>
          <w:p>
            <w:pPr>
              <w:pStyle w:val="Body"/>
              <w:numPr>
                <w:ilvl w:val="0"/>
                <w:numId w:val="41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Studentul poate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spund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prompt unei indica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ii. Chiar dac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nu reu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te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o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ncorporeze total, este dispus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 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ncerce</w:t>
            </w:r>
          </w:p>
          <w:p>
            <w:pPr>
              <w:pStyle w:val="Body"/>
              <w:numPr>
                <w:ilvl w:val="0"/>
                <w:numId w:val="42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Studentul are disponibilitate pentru joc</w:t>
            </w:r>
          </w:p>
          <w:p>
            <w:pPr>
              <w:pStyle w:val="Body"/>
              <w:numPr>
                <w:ilvl w:val="0"/>
                <w:numId w:val="43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Studentul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elege necesitatea repeti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iei</w:t>
            </w:r>
          </w:p>
          <w:p>
            <w:pPr>
              <w:pStyle w:val="Body"/>
              <w:numPr>
                <w:ilvl w:val="0"/>
                <w:numId w:val="44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Studentul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face temele cu seriozitate</w:t>
            </w:r>
          </w:p>
          <w:p>
            <w:pPr>
              <w:pStyle w:val="Body"/>
              <w:numPr>
                <w:ilvl w:val="0"/>
                <w:numId w:val="45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Studentul poate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fac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singur exerci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ii vocale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fizice</w:t>
            </w:r>
          </w:p>
          <w:p>
            <w:pPr>
              <w:pStyle w:val="Body"/>
              <w:numPr>
                <w:ilvl w:val="0"/>
                <w:numId w:val="46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Studentul este generos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atent cu partenerul</w:t>
            </w:r>
          </w:p>
          <w:p>
            <w:pPr>
              <w:pStyle w:val="Body"/>
              <w:numPr>
                <w:ilvl w:val="0"/>
                <w:numId w:val="47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Studentul poate rosti un text scurt cu credibilitate</w:t>
            </w:r>
          </w:p>
          <w:p>
            <w:pPr>
              <w:pStyle w:val="Body"/>
              <w:numPr>
                <w:ilvl w:val="0"/>
                <w:numId w:val="48"/>
              </w:numPr>
              <w:tabs>
                <w:tab w:val="num" w:pos="712"/>
                <w:tab w:val="clear" w:pos="641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Studentul este capabil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re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un text scurt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 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i-l asume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11. Etichete ODD (Obiective de Dezvoltare Durabil</w:t>
      </w:r>
      <w:r>
        <w:rPr>
          <w:rFonts w:hAnsi="Cambria" w:hint="default"/>
          <w:b w:val="1"/>
          <w:bCs w:val="1"/>
          <w:sz w:val="20"/>
          <w:szCs w:val="20"/>
          <w:rtl w:val="0"/>
        </w:rPr>
        <w:t xml:space="preserve">ă </w:t>
      </w:r>
      <w:r>
        <w:rPr>
          <w:rFonts w:ascii="Cambria"/>
          <w:b w:val="1"/>
          <w:bCs w:val="1"/>
          <w:sz w:val="20"/>
          <w:szCs w:val="20"/>
          <w:rtl w:val="0"/>
          <w:lang w:val="en-US"/>
        </w:rPr>
        <w:t>/ Sustainable Development Goals)</w:t>
      </w:r>
      <w:r>
        <w:rPr>
          <w:rFonts w:ascii="Cambria" w:cs="Cambria" w:hAnsi="Cambria" w:eastAsia="Cambria"/>
          <w:b w:val="1"/>
          <w:bCs w:val="1"/>
          <w:sz w:val="20"/>
          <w:szCs w:val="20"/>
          <w:vertAlign w:val="superscript"/>
          <w:rtl w:val="0"/>
        </w:rPr>
        <w:footnoteReference w:id="1"/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165"/>
        <w:gridCol w:w="1166"/>
        <w:gridCol w:w="1166"/>
        <w:gridCol w:w="1165"/>
        <w:gridCol w:w="1166"/>
        <w:gridCol w:w="1165"/>
        <w:gridCol w:w="1165"/>
        <w:gridCol w:w="1166"/>
        <w:gridCol w:w="1167"/>
      </w:tblGrid>
      <w:tr>
        <w:tblPrEx>
          <w:shd w:val="clear" w:color="auto" w:fill="auto"/>
        </w:tblPrEx>
        <w:trPr>
          <w:trHeight w:val="877" w:hRule="atLeast"/>
        </w:trPr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326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Eticheta general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pentru Dezvoltare durabil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</w:tc>
      </w:tr>
      <w:tr>
        <w:tblPrEx>
          <w:shd w:val="clear" w:color="auto" w:fill="auto"/>
        </w:tblPrEx>
        <w:trPr>
          <w:trHeight w:val="991" w:hRule="atLeast"/>
        </w:trPr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4801" cy="612000"/>
                  <wp:effectExtent l="0" t="0" r="0" b="0"/>
                  <wp:docPr id="1073741825" name="officeArt object" descr="O imagine care conține text, Font, roșu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image2.png" descr="O imagine care conține text, Font, roșu, Grafică&#10;&#10;Descriere generată automat"/>
                          <pic:cNvPicPr/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1" cy="6120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3885" cy="611505"/>
                  <wp:effectExtent l="0" t="0" r="0" b="0"/>
                  <wp:docPr id="1073741826" name="officeArt object" descr="O imagine care conține Font, siglă, proiectar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image3.png" descr="O imagine care conține Font, siglă, proiectare, captură de ecran&#10;&#10;Descriere generată automat"/>
                          <pic:cNvPicPr/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5630" cy="611505"/>
                  <wp:effectExtent l="0" t="0" r="0" b="0"/>
                  <wp:docPr id="1073741827" name="officeArt object" descr="O imagine care conține text, Font, verd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image4.png" descr="O imagine care conține text, Font, verde, captură de ecran&#10;&#10;Descriere generată automat"/>
                          <pic:cNvPicPr/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0710" cy="611505"/>
                  <wp:effectExtent l="0" t="0" r="0" b="0"/>
                  <wp:docPr id="1073741828" name="officeArt object" descr="O imagine care conține text, siglă, roșu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image5.png" descr="O imagine care conține text, siglă, roșu, Font&#10;&#10;Descriere generată automat"/>
                          <pic:cNvPicPr/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3725" cy="611505"/>
                  <wp:effectExtent l="0" t="0" r="0" b="0"/>
                  <wp:docPr id="1073741829" name="officeArt object" descr="O imagine care conține text, captură de ecran, Font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9" name="image6.png" descr="O imagine care conține text, captură de ecran, Font, siglă&#10;&#10;Descriere generată automat"/>
                          <pic:cNvPicPr/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4995" cy="611505"/>
                  <wp:effectExtent l="0" t="0" r="0" b="0"/>
                  <wp:docPr id="1073741830" name="officeArt object" descr="O imagine care conține captură de ecran, siglă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0" name="image7.png" descr="O imagine care conține captură de ecran, siglă, Font, Grafică&#10;&#10;Descriere generată automat"/>
                          <pic:cNvPicPr/>
                        </pic:nvPicPr>
                        <pic:blipFill>
                          <a:blip r:embed="rId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6900" cy="611505"/>
                  <wp:effectExtent l="0" t="0" r="0" b="0"/>
                  <wp:docPr id="1073741831" name="officeArt object" descr="O imagine care conține text, Font, captură de ecran, galbe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image8.png" descr="O imagine care conține text, Font, captură de ecran, galben&#10;&#10;Descriere generată automat"/>
                          <pic:cNvPicPr/>
                        </pic:nvPicPr>
                        <pic:blipFill>
                          <a:blip r:embed="rId1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87375" cy="611505"/>
                  <wp:effectExtent l="0" t="0" r="0" b="0"/>
                  <wp:docPr id="1073741832" name="officeArt object" descr="O imagine care conține text, Font, captură de ecran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image9.png" descr="O imagine care conține text, Font, captură de ecran, siglă&#10;&#10;Descriere generată automat"/>
                          <pic:cNvPicPr/>
                        </pic:nvPicPr>
                        <pic:blipFill>
                          <a:blip r:embed="rId11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25475" cy="611505"/>
                  <wp:effectExtent l="0" t="0" r="0" b="0"/>
                  <wp:docPr id="1073741833" name="officeArt object" descr="O imagine care conține proiectare, captură de ecran, tex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3" name="image10.png" descr="O imagine care conține proiectare, captură de ecran, text&#10;&#10;Descriere generată automat"/>
                          <pic:cNvPicPr/>
                        </pic:nvPicPr>
                        <pic:blipFill>
                          <a:blip r:embed="rId12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shd w:val="clear" w:color="auto" w:fill="auto"/>
        </w:tblPrEx>
        <w:trPr>
          <w:trHeight w:val="979" w:hRule="atLeast"/>
        </w:trPr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9440" cy="611505"/>
                  <wp:effectExtent l="0" t="0" r="0" b="0"/>
                  <wp:docPr id="1073741834" name="officeArt object" descr="O imagine care conține text, captură de ecran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4" name="image11.png" descr="O imagine care conține text, captură de ecran, Font, Grafică&#10;&#10;Descriere generată automat"/>
                          <pic:cNvPicPr/>
                        </pic:nvPicPr>
                        <pic:blipFill>
                          <a:blip r:embed="rId13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9440" cy="611505"/>
                  <wp:effectExtent l="0" t="0" r="0" b="0"/>
                  <wp:docPr id="1073741835" name="officeArt object" descr="O imagine care conține text, Font, captură de ecran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5" name="image12.png" descr="O imagine care conține text, Font, captură de ecran, proiectare&#10;&#10;Descriere generată automat"/>
                          <pic:cNvPicPr/>
                        </pic:nvPicPr>
                        <pic:blipFill>
                          <a:blip r:embed="rId1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4995" cy="611505"/>
                  <wp:effectExtent l="0" t="0" r="0" b="0"/>
                  <wp:docPr id="1073741836" name="officeArt object" descr="O imagine care conține Font, text, captură de ecran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6" name="image13.png" descr="O imagine care conține Font, text, captură de ecran, Grafică&#10;&#10;Descriere generată automat"/>
                          <pic:cNvPicPr/>
                        </pic:nvPicPr>
                        <pic:blipFill>
                          <a:blip r:embed="rId1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1345" cy="611505"/>
                  <wp:effectExtent l="0" t="0" r="0" b="0"/>
                  <wp:docPr id="1073741837" name="officeArt object" descr="O imagine care conține text, Font, Grafică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7" name="image14.png" descr="O imagine care conține text, Font, Grafică, siglă&#10;&#10;Descriere generată automat"/>
                          <pic:cNvPicPr/>
                        </pic:nvPicPr>
                        <pic:blipFill>
                          <a:blip r:embed="rId1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0075" cy="611505"/>
                  <wp:effectExtent l="0" t="0" r="0" b="0"/>
                  <wp:docPr id="1073741838" name="officeArt object" descr="O imagine care conține pește, Font, Aripioară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8" name="image15.png" descr="O imagine care conține pește, Font, Aripioară, Grafică&#10;&#10;Descriere generată automat"/>
                          <pic:cNvPicPr/>
                        </pic:nvPicPr>
                        <pic:blipFill>
                          <a:blip r:embed="rId1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7535" cy="611505"/>
                  <wp:effectExtent l="0" t="0" r="0" b="0"/>
                  <wp:docPr id="1073741839" name="officeArt object" descr="O imagine care conține text, Grafică, Font, verd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9" name="image16.png" descr="O imagine care conține text, Grafică, Font, verde&#10;&#10;Descriere generată automat"/>
                          <pic:cNvPicPr/>
                        </pic:nvPicPr>
                        <pic:blipFill>
                          <a:blip r:embed="rId1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13410" cy="611505"/>
                  <wp:effectExtent l="0" t="0" r="0" b="0"/>
                  <wp:docPr id="1073741840" name="officeArt object" descr="O imagine care conține pasăre, text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0" name="image17.png" descr="O imagine care conține pasăre, text, proiectare&#10;&#10;Descriere generată automat"/>
                          <pic:cNvPicPr/>
                        </pic:nvPicPr>
                        <pic:blipFill>
                          <a:blip r:embed="rId1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6900" cy="611505"/>
                  <wp:effectExtent l="0" t="0" r="0" b="0"/>
                  <wp:docPr id="1073741841" name="officeArt object" descr="O imagine care conține text, captură de ecran, siglă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1" name="image18.png" descr="O imagine care conține text, captură de ecran, siglă, Font&#10;&#10;Descriere generată automat"/>
                          <pic:cNvPicPr/>
                        </pic:nvPicPr>
                        <pic:blipFill>
                          <a:blip r:embed="rId2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rPr>
          <w:rFonts w:ascii="Cambria" w:cs="Cambria" w:hAnsi="Cambria" w:eastAsia="Cambria"/>
          <w:sz w:val="20"/>
          <w:szCs w:val="20"/>
        </w:rPr>
      </w:pP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2553"/>
        <w:gridCol w:w="2835"/>
        <w:gridCol w:w="1134"/>
        <w:gridCol w:w="3969"/>
      </w:tblGrid>
      <w:tr>
        <w:tblPrEx>
          <w:shd w:val="clear" w:color="auto" w:fill="auto"/>
        </w:tblPrEx>
        <w:trPr>
          <w:trHeight w:val="825" w:hRule="atLeast"/>
        </w:trPr>
        <w:tc>
          <w:tcPr>
            <w:tcW w:type="dxa" w:w="25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Data complet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rii: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</w:t>
            </w:r>
          </w:p>
        </w:tc>
        <w:tc>
          <w:tcPr>
            <w:tcW w:type="dxa" w:w="3969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Semn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tura titularului de curs</w:t>
            </w:r>
          </w:p>
          <w:p>
            <w:pPr>
              <w:pStyle w:val="Body"/>
              <w:spacing w:after="0" w:line="480" w:lineRule="auto"/>
              <w:jc w:val="center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.....................</w:t>
            </w: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Semn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tura titularului de seminar</w:t>
            </w:r>
          </w:p>
          <w:p>
            <w:pPr>
              <w:pStyle w:val="Body"/>
              <w:spacing w:after="0" w:line="480" w:lineRule="auto"/>
              <w:jc w:val="center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.....................</w:t>
            </w:r>
          </w:p>
        </w:tc>
      </w:tr>
      <w:tr>
        <w:tblPrEx>
          <w:shd w:val="clear" w:color="auto" w:fill="auto"/>
        </w:tblPrEx>
        <w:trPr>
          <w:trHeight w:val="606" w:hRule="atLeast"/>
        </w:trPr>
        <w:tc>
          <w:tcPr>
            <w:tcW w:type="dxa" w:w="25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969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680" w:hRule="atLeast"/>
        </w:trPr>
        <w:tc>
          <w:tcPr>
            <w:tcW w:type="dxa" w:w="5388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Data aviz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rii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 departament:</w:t>
            </w:r>
          </w:p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</w:t>
            </w:r>
          </w:p>
          <w:p>
            <w:pPr>
              <w:pStyle w:val="Body"/>
              <w:spacing w:after="0" w:line="48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r>
          </w:p>
        </w:tc>
        <w:tc>
          <w:tcPr>
            <w:tcW w:type="dxa" w:w="5103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Semn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tura directorului de departament</w:t>
            </w:r>
          </w:p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.....................</w:t>
            </w:r>
          </w:p>
          <w:p>
            <w:pPr>
              <w:pStyle w:val="Body"/>
              <w:spacing w:after="0" w:line="480" w:lineRule="auto"/>
              <w:jc w:val="center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r>
          </w:p>
        </w:tc>
      </w:tr>
    </w:tbl>
    <w:p>
      <w:pPr>
        <w:pStyle w:val="Body"/>
        <w:widowControl w:val="0"/>
        <w:spacing w:line="240" w:lineRule="auto"/>
      </w:pPr>
      <w:r>
        <w:rPr>
          <w:rFonts w:ascii="Cambria" w:cs="Cambria" w:hAnsi="Cambria" w:eastAsia="Cambria"/>
          <w:sz w:val="20"/>
          <w:szCs w:val="20"/>
        </w:rPr>
        <w:br w:type="textWrapping"/>
      </w:r>
      <w:r>
        <w:rPr>
          <w:rFonts w:ascii="Cambria" w:cs="Cambria" w:hAnsi="Cambria" w:eastAsia="Cambria"/>
          <w:sz w:val="20"/>
          <w:szCs w:val="20"/>
        </w:rPr>
        <w:br w:type="page"/>
      </w:r>
    </w:p>
    <w:p>
      <w:pPr>
        <w:pStyle w:val="Body"/>
        <w:widowControl w:val="0"/>
        <w:spacing w:line="240" w:lineRule="auto"/>
      </w:pPr>
    </w:p>
    <w:sectPr>
      <w:headerReference w:type="default" r:id="rId21"/>
      <w:footerReference w:type="default" r:id="rId22"/>
      <w:pgSz w:w="11900" w:h="16840" w:orient="portrait"/>
      <w:pgMar w:top="1134" w:right="1134" w:bottom="1134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Aptos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-2">
    <w:p>
      <w:r>
        <w:t/>
      </w:r>
    </w:p>
  </w:footnote>
  <w:footnote w:id="1">
    <w:p>
      <w:pPr>
        <w:pStyle w:val="footnote text"/>
        <w:jc w:val="both"/>
      </w:pPr>
      <w:r>
        <w:rPr>
          <w:rFonts w:ascii="Cambria" w:cs="Cambria" w:hAnsi="Cambria" w:eastAsia="Cambria"/>
          <w:b w:val="1"/>
          <w:bCs w:val="1"/>
          <w:sz w:val="20"/>
          <w:szCs w:val="20"/>
          <w:vertAlign w:val="superscript"/>
          <w:rtl w:val="0"/>
        </w:rPr>
        <w:footnoteRef/>
      </w:r>
      <w:r>
        <w:rPr>
          <w:rFonts w:ascii="Cambria"/>
          <w:rtl w:val="0"/>
        </w:rPr>
        <w:t xml:space="preserve"> P</w:t>
      </w:r>
      <w:r>
        <w:rPr>
          <w:rFonts w:hAnsi="Cambria" w:hint="default"/>
          <w:rtl w:val="0"/>
        </w:rPr>
        <w:t>ă</w:t>
      </w:r>
      <w:r>
        <w:rPr>
          <w:rFonts w:ascii="Cambria"/>
          <w:rtl w:val="0"/>
        </w:rPr>
        <w:t>stra</w:t>
      </w:r>
      <w:r>
        <w:rPr>
          <w:rFonts w:hAnsi="Cambria" w:hint="default"/>
          <w:rtl w:val="0"/>
        </w:rPr>
        <w:t>ț</w:t>
      </w:r>
      <w:r>
        <w:rPr>
          <w:rFonts w:ascii="Cambria"/>
          <w:rtl w:val="0"/>
        </w:rPr>
        <w:t xml:space="preserve">i doar etichetele care, </w:t>
      </w:r>
      <w:r>
        <w:rPr>
          <w:rFonts w:hAnsi="Cambria" w:hint="default"/>
          <w:rtl w:val="0"/>
        </w:rPr>
        <w:t>î</w:t>
      </w:r>
      <w:r>
        <w:rPr>
          <w:rFonts w:ascii="Cambria"/>
          <w:rtl w:val="0"/>
        </w:rPr>
        <w:t xml:space="preserve">n conformitate cu </w:t>
      </w:r>
      <w:hyperlink r:id="rId1" w:history="1">
        <w:r>
          <w:rPr>
            <w:rStyle w:val="Hyperlink.0"/>
            <w:rFonts w:ascii="Cambria" w:hint="default"/>
            <w:i w:val="1"/>
            <w:iCs w:val="1"/>
            <w:rtl w:val="0"/>
          </w:rPr>
          <w:t>Procedura de aplicare a etichetelor ODD în procesul academic</w:t>
        </w:r>
      </w:hyperlink>
      <w:r>
        <w:rPr>
          <w:rFonts w:ascii="Cambria"/>
          <w:rtl w:val="0"/>
        </w:rPr>
        <w:t xml:space="preserve">, se potrivesc disciplinei </w:t>
      </w:r>
      <w:r>
        <w:rPr>
          <w:rFonts w:hAnsi="Cambria" w:hint="default"/>
          <w:rtl w:val="0"/>
        </w:rPr>
        <w:t>ș</w:t>
      </w:r>
      <w:r>
        <w:rPr>
          <w:rFonts w:ascii="Cambria"/>
          <w:rtl w:val="0"/>
        </w:rPr>
        <w:t xml:space="preserve">i </w:t>
      </w:r>
      <w:r>
        <w:rPr>
          <w:rFonts w:hAnsi="Cambria" w:hint="default"/>
          <w:rtl w:val="0"/>
        </w:rPr>
        <w:t>ș</w:t>
      </w:r>
      <w:r>
        <w:rPr>
          <w:rFonts w:ascii="Cambria"/>
          <w:rtl w:val="0"/>
        </w:rPr>
        <w:t>terge</w:t>
      </w:r>
      <w:r>
        <w:rPr>
          <w:rFonts w:hAnsi="Cambria" w:hint="default"/>
          <w:rtl w:val="0"/>
        </w:rPr>
        <w:t>ț</w:t>
      </w:r>
      <w:r>
        <w:rPr>
          <w:rFonts w:ascii="Cambria"/>
          <w:rtl w:val="0"/>
        </w:rPr>
        <w:t>i-le pe celelalte, inclusiv eticheta general</w:t>
      </w:r>
      <w:r>
        <w:rPr>
          <w:rFonts w:hAnsi="Cambria" w:hint="default"/>
          <w:rtl w:val="0"/>
        </w:rPr>
        <w:t xml:space="preserve">ă </w:t>
      </w:r>
      <w:r>
        <w:rPr>
          <w:rFonts w:ascii="Cambria"/>
          <w:rtl w:val="0"/>
        </w:rPr>
        <w:t xml:space="preserve">pentru </w:t>
      </w:r>
      <w:r>
        <w:rPr>
          <w:rFonts w:ascii="Cambria"/>
          <w:i w:val="1"/>
          <w:iCs w:val="1"/>
          <w:rtl w:val="0"/>
        </w:rPr>
        <w:t>Dezvoltare durabil</w:t>
      </w:r>
      <w:r>
        <w:rPr>
          <w:rFonts w:hAnsi="Cambria" w:hint="default"/>
          <w:i w:val="1"/>
          <w:iCs w:val="1"/>
          <w:rtl w:val="0"/>
        </w:rPr>
        <w:t>ă</w:t>
      </w:r>
      <w:r>
        <w:rPr>
          <w:rFonts w:ascii="Cambria"/>
          <w:rtl w:val="0"/>
        </w:rPr>
        <w:t xml:space="preserve"> - dac</w:t>
      </w:r>
      <w:r>
        <w:rPr>
          <w:rFonts w:hAnsi="Cambria" w:hint="default"/>
          <w:rtl w:val="0"/>
        </w:rPr>
        <w:t xml:space="preserve">ă </w:t>
      </w:r>
      <w:r>
        <w:rPr>
          <w:rFonts w:ascii="Cambria"/>
          <w:rtl w:val="0"/>
          <w:lang w:val="pt-PT"/>
        </w:rPr>
        <w:t>nu se aplic</w:t>
      </w:r>
      <w:r>
        <w:rPr>
          <w:rFonts w:hAnsi="Cambria" w:hint="default"/>
          <w:rtl w:val="0"/>
        </w:rPr>
        <w:t>ă</w:t>
      </w:r>
      <w:r>
        <w:rPr>
          <w:rFonts w:ascii="Cambria"/>
          <w:rtl w:val="0"/>
        </w:rPr>
        <w:t>. Dac</w:t>
      </w:r>
      <w:r>
        <w:rPr>
          <w:rFonts w:hAnsi="Cambria" w:hint="default"/>
          <w:rtl w:val="0"/>
        </w:rPr>
        <w:t xml:space="preserve">ă </w:t>
      </w:r>
      <w:r>
        <w:rPr>
          <w:rFonts w:ascii="Cambria"/>
          <w:rtl w:val="0"/>
          <w:lang w:val="it-IT"/>
        </w:rPr>
        <w:t>nicio etichet</w:t>
      </w:r>
      <w:r>
        <w:rPr>
          <w:rFonts w:hAnsi="Cambria" w:hint="default"/>
          <w:rtl w:val="0"/>
        </w:rPr>
        <w:t xml:space="preserve">ă </w:t>
      </w:r>
      <w:r>
        <w:rPr>
          <w:rFonts w:ascii="Cambria"/>
          <w:rtl w:val="0"/>
        </w:rPr>
        <w:t xml:space="preserve">nu descrie disciplina, </w:t>
      </w:r>
      <w:r>
        <w:rPr>
          <w:rFonts w:hAnsi="Cambria" w:hint="default"/>
          <w:rtl w:val="0"/>
        </w:rPr>
        <w:t>ș</w:t>
      </w:r>
      <w:r>
        <w:rPr>
          <w:rFonts w:ascii="Cambria"/>
          <w:rtl w:val="0"/>
        </w:rPr>
        <w:t>terge</w:t>
      </w:r>
      <w:r>
        <w:rPr>
          <w:rFonts w:hAnsi="Cambria" w:hint="default"/>
          <w:rtl w:val="0"/>
        </w:rPr>
        <w:t>ț</w:t>
      </w:r>
      <w:r>
        <w:rPr>
          <w:rFonts w:ascii="Cambria"/>
          <w:rtl w:val="0"/>
        </w:rPr>
        <w:t xml:space="preserve">i-le pe toate </w:t>
      </w:r>
      <w:r>
        <w:rPr>
          <w:rFonts w:hAnsi="Cambria" w:hint="default"/>
          <w:rtl w:val="0"/>
        </w:rPr>
        <w:t>ș</w:t>
      </w:r>
      <w:r>
        <w:rPr>
          <w:rFonts w:ascii="Cambria"/>
          <w:rtl w:val="0"/>
        </w:rPr>
        <w:t>i scrie</w:t>
      </w:r>
      <w:r>
        <w:rPr>
          <w:rFonts w:hAnsi="Cambria" w:hint="default"/>
          <w:rtl w:val="0"/>
        </w:rPr>
        <w:t>ț</w:t>
      </w:r>
      <w:r>
        <w:rPr>
          <w:rFonts w:ascii="Cambria"/>
          <w:rtl w:val="0"/>
        </w:rPr>
        <w:t>i "</w:t>
      </w:r>
      <w:r>
        <w:rPr>
          <w:rFonts w:ascii="Cambria"/>
          <w:i w:val="1"/>
          <w:iCs w:val="1"/>
          <w:rtl w:val="0"/>
          <w:lang w:val="pt-PT"/>
        </w:rPr>
        <w:t>Nu se aplic</w:t>
      </w:r>
      <w:r>
        <w:rPr>
          <w:rFonts w:hAnsi="Cambria" w:hint="default"/>
          <w:i w:val="1"/>
          <w:iCs w:val="1"/>
          <w:rtl w:val="0"/>
        </w:rPr>
        <w:t>ă</w:t>
      </w:r>
      <w:r>
        <w:rPr>
          <w:rFonts w:ascii="Cambria"/>
          <w:i w:val="1"/>
          <w:iCs w:val="1"/>
          <w:rtl w:val="0"/>
        </w:rPr>
        <w:t>.</w:t>
      </w:r>
      <w:r>
        <w:rPr>
          <w:rFonts w:ascii="Cambria"/>
          <w:rtl w:val="0"/>
        </w:rPr>
        <w:t>".</w:t>
      </w:r>
    </w:p>
  </w:footnote>
</w:footnotes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2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3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4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5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6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7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8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9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0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1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2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3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4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5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6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7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8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9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0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1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4"/>
        <w:szCs w:val="24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22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3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4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5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6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7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8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9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30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1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2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3">
    <w:multiLevelType w:val="multilevel"/>
    <w:styleLink w:val="Imported Style 1.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4">
    <w:multiLevelType w:val="multilevel"/>
    <w:styleLink w:val="Imported Style 1.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5">
    <w:multiLevelType w:val="multilevel"/>
    <w:styleLink w:val="Imported Style 1.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6">
    <w:multiLevelType w:val="multilevel"/>
    <w:styleLink w:val="Imported Style 1.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7">
    <w:multiLevelType w:val="multilevel"/>
    <w:styleLink w:val="Imported Style 1.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8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39">
    <w:multiLevelType w:val="multilevel"/>
    <w:lvl w:ilvl="0">
      <w:start w:val="1"/>
      <w:numFmt w:val="bullet"/>
      <w:suff w:val="tab"/>
      <w:lvlText w:val="•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40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41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42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43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44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45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46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abstractNum w:abstractNumId="47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0"/>
        <w:szCs w:val="20"/>
        <w:u w:val="none" w:color="000000"/>
        <w:vertAlign w:val="baseline"/>
        <w:rtl w:val="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trackRevisions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footnotePr>
    <w:numFmt w:val="decimal"/>
    <w:numStart w:val="1"/>
    <w:numRestart w:val="continuous"/>
    <w:footnote w:id="-1"/>
    <w:footnote w:id="0"/>
    <w:footnote w:id="-2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vertAlign w:val="baseline"/>
    </w:rPr>
  </w:style>
  <w:style w:type="numbering" w:styleId="Bullet">
    <w:name w:val="Bullet"/>
    <w:next w:val="Bullet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72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vertAlign w:val="baseline"/>
    </w:rPr>
  </w:style>
  <w:style w:type="numbering" w:styleId="Imported Style 1">
    <w:name w:val="Imported Style 1"/>
    <w:next w:val="Imported Style 1"/>
    <w:pPr>
      <w:numPr>
        <w:numId w:val="31"/>
      </w:numPr>
    </w:pPr>
  </w:style>
  <w:style w:type="numbering" w:styleId="Imported Style 1.0">
    <w:name w:val="Imported Style 1.0"/>
    <w:next w:val="Imported Style 1.0"/>
    <w:pPr>
      <w:numPr>
        <w:numId w:val="33"/>
      </w:numPr>
    </w:pPr>
  </w:style>
  <w:style w:type="numbering" w:styleId="List 0">
    <w:name w:val="List 0"/>
    <w:basedOn w:val="Imported Style 2"/>
    <w:next w:val="List 0"/>
    <w:pPr>
      <w:numPr>
        <w:numId w:val="39"/>
      </w:numPr>
    </w:pPr>
  </w:style>
  <w:style w:type="numbering" w:styleId="Imported Style 2">
    <w:name w:val="Imported Style 2"/>
    <w:next w:val="Imported Style 2"/>
    <w:pPr>
      <w:numPr>
        <w:numId w:val="40"/>
      </w:numPr>
    </w:pPr>
  </w:style>
  <w:style w:type="paragraph" w:styleId="footnote text">
    <w:name w:val="footnote text"/>
    <w:next w:val="footnote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character" w:styleId="Link">
    <w:name w:val="Link"/>
    <w:rPr>
      <w:color w:val="467886"/>
      <w:u w:val="single" w:color="467886"/>
    </w:rPr>
  </w:style>
  <w:style w:type="character" w:styleId="Hyperlink.0">
    <w:name w:val="Hyperlink.0"/>
    <w:basedOn w:val="Link"/>
    <w:next w:val="Hyperlink.0"/>
    <w:rPr>
      <w:rFonts w:ascii="Cambria" w:cs="Cambria" w:hAnsi="Cambria" w:eastAsia="Cambria"/>
      <w:i w:val="1"/>
      <w:iCs w:val="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customXml" Target="../customXml/item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fontTable" Target="fontTable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ettings" Target="setting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numbering" Target="numbering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otnotes" Target="footnotes.xml"/><Relationship Id="rId28" Type="http://schemas.openxmlformats.org/officeDocument/2006/relationships/customXml" Target="../customXml/item3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oter" Target="footer1.xml"/><Relationship Id="rId27" Type="http://schemas.openxmlformats.org/officeDocument/2006/relationships/customXml" Target="../customXml/item2.xml"/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8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15833"/>
          </a:lnSpc>
          <a:spcBef>
            <a:spcPts val="80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6E5907-DD9B-4CBD-B581-237A7940EDE3}"/>
</file>

<file path=customXml/itemProps2.xml><?xml version="1.0" encoding="utf-8"?>
<ds:datastoreItem xmlns:ds="http://schemas.openxmlformats.org/officeDocument/2006/customXml" ds:itemID="{56C56FDF-9792-4604-A57F-9CBC848CCA0C}"/>
</file>

<file path=customXml/itemProps3.xml><?xml version="1.0" encoding="utf-8"?>
<ds:datastoreItem xmlns:ds="http://schemas.openxmlformats.org/officeDocument/2006/customXml" ds:itemID="{29862DE6-A4E5-4D27-801A-F8D66499AB20}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